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E49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Washington Global PCS</w:t>
      </w:r>
    </w:p>
    <w:p w14:paraId="70E8D14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EB212EC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Board Meeting Agenda</w:t>
      </w:r>
    </w:p>
    <w:p w14:paraId="008CB823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78FB85E" w14:textId="11363ECA" w:rsidR="00C02BF7" w:rsidRDefault="00BC309F" w:rsidP="00753E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>March 23</w:t>
      </w:r>
      <w:r w:rsidRPr="00BC309F">
        <w:rPr>
          <w:rFonts w:ascii="Segoe UI" w:eastAsia="Times New Roman" w:hAnsi="Segoe UI" w:cs="Segoe UI"/>
          <w:color w:val="222222"/>
          <w:sz w:val="21"/>
          <w:szCs w:val="21"/>
          <w:vertAlign w:val="superscript"/>
        </w:rPr>
        <w:t>rd</w:t>
      </w:r>
      <w:r>
        <w:rPr>
          <w:rFonts w:ascii="Segoe UI" w:eastAsia="Times New Roman" w:hAnsi="Segoe UI" w:cs="Segoe UI"/>
          <w:color w:val="222222"/>
          <w:sz w:val="21"/>
          <w:szCs w:val="21"/>
        </w:rPr>
        <w:t>,</w:t>
      </w:r>
      <w:r w:rsidR="00753E42">
        <w:rPr>
          <w:rFonts w:ascii="Segoe UI" w:eastAsia="Times New Roman" w:hAnsi="Segoe UI" w:cs="Segoe UI"/>
          <w:color w:val="222222"/>
          <w:sz w:val="21"/>
          <w:szCs w:val="21"/>
        </w:rPr>
        <w:t xml:space="preserve"> 2022</w:t>
      </w:r>
    </w:p>
    <w:p w14:paraId="6B08DF30" w14:textId="77777777" w:rsidR="00753E42" w:rsidRPr="00A95628" w:rsidRDefault="00753E42" w:rsidP="00753E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1FA0AE1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Agenda for Board Meeting</w:t>
      </w:r>
    </w:p>
    <w:p w14:paraId="7243E339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93520EB" w14:textId="7BFF9755" w:rsidR="00C02BF7" w:rsidRPr="00A95628" w:rsidRDefault="00D5796B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Trustees in Attendance: Teresa </w:t>
      </w:r>
      <w:proofErr w:type="spellStart"/>
      <w:r>
        <w:rPr>
          <w:rFonts w:ascii="Segoe UI" w:eastAsia="Times New Roman" w:hAnsi="Segoe UI" w:cs="Segoe UI"/>
          <w:color w:val="222222"/>
          <w:sz w:val="21"/>
          <w:szCs w:val="21"/>
        </w:rPr>
        <w:t>Curristine</w:t>
      </w:r>
      <w:proofErr w:type="spellEnd"/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, Alexandra Fielding, Candice Haney, Elizabeth Torres, Linda Brown, Nikkia Steiner, Kesha Hillary </w:t>
      </w:r>
    </w:p>
    <w:p w14:paraId="0D50E55E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14203D4" w14:textId="1BB6B4AA" w:rsidR="00753E42" w:rsidRPr="00BC309F" w:rsidRDefault="00753E42" w:rsidP="00BC309F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</w:rPr>
      </w:pPr>
      <w:r w:rsidRPr="00BC309F">
        <w:rPr>
          <w:rFonts w:ascii="Segoe UI" w:eastAsia="Times New Roman" w:hAnsi="Segoe UI" w:cs="Segoe UI"/>
          <w:color w:val="222222"/>
        </w:rPr>
        <w:t>1. Welcome</w:t>
      </w:r>
      <w:r w:rsidR="00D5796B">
        <w:rPr>
          <w:rFonts w:ascii="Segoe UI" w:eastAsia="Times New Roman" w:hAnsi="Segoe UI" w:cs="Segoe UI"/>
          <w:color w:val="222222"/>
        </w:rPr>
        <w:t xml:space="preserve">- Dr. </w:t>
      </w:r>
      <w:proofErr w:type="spellStart"/>
      <w:r w:rsidR="00D5796B">
        <w:rPr>
          <w:rFonts w:ascii="Segoe UI" w:eastAsia="Times New Roman" w:hAnsi="Segoe UI" w:cs="Segoe UI"/>
          <w:color w:val="222222"/>
        </w:rPr>
        <w:t>Curristine</w:t>
      </w:r>
      <w:proofErr w:type="spellEnd"/>
      <w:r w:rsidR="00D5796B">
        <w:rPr>
          <w:rFonts w:ascii="Segoe UI" w:eastAsia="Times New Roman" w:hAnsi="Segoe UI" w:cs="Segoe UI"/>
          <w:color w:val="222222"/>
        </w:rPr>
        <w:t xml:space="preserve"> welcomes the trustees and beings the meeting. </w:t>
      </w:r>
    </w:p>
    <w:p w14:paraId="30927677" w14:textId="2368C5E3" w:rsidR="00BC309F" w:rsidRPr="00BC309F" w:rsidRDefault="00BC309F" w:rsidP="00BC309F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</w:rPr>
      </w:pPr>
      <w:r w:rsidRPr="00BC309F">
        <w:rPr>
          <w:rFonts w:ascii="Segoe UI" w:eastAsia="Times New Roman" w:hAnsi="Segoe UI" w:cs="Segoe UI"/>
          <w:color w:val="222222"/>
        </w:rPr>
        <w:t>2. Approval of previous meeting minutes</w:t>
      </w:r>
      <w:r w:rsidR="00D5796B">
        <w:rPr>
          <w:rFonts w:ascii="Segoe UI" w:eastAsia="Times New Roman" w:hAnsi="Segoe UI" w:cs="Segoe UI"/>
          <w:color w:val="222222"/>
        </w:rPr>
        <w:t>- Minutes from February 1 approved by roll call</w:t>
      </w:r>
      <w:r w:rsidRPr="00BC309F">
        <w:rPr>
          <w:rFonts w:ascii="Segoe UI" w:eastAsia="Times New Roman" w:hAnsi="Segoe UI" w:cs="Segoe UI"/>
          <w:color w:val="222222"/>
        </w:rPr>
        <w:t xml:space="preserve"> </w:t>
      </w:r>
    </w:p>
    <w:p w14:paraId="3DBF98F8" w14:textId="0564BEB0" w:rsidR="00BC309F" w:rsidRPr="00BC309F" w:rsidRDefault="00BC309F" w:rsidP="00BC309F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  <w:lang w:eastAsia="ko-KR"/>
        </w:rPr>
      </w:pPr>
      <w:r w:rsidRPr="00BC309F">
        <w:rPr>
          <w:rFonts w:ascii="Segoe UI" w:eastAsia="Times New Roman" w:hAnsi="Segoe UI" w:cs="Segoe UI"/>
          <w:color w:val="222222"/>
          <w:lang w:eastAsia="ko-KR"/>
        </w:rPr>
        <w:t>2. Strategic Plan</w:t>
      </w:r>
      <w:r w:rsidR="00D5796B">
        <w:rPr>
          <w:rFonts w:ascii="Segoe UI" w:eastAsia="Times New Roman" w:hAnsi="Segoe UI" w:cs="Segoe UI"/>
          <w:color w:val="222222"/>
          <w:lang w:eastAsia="ko-KR"/>
        </w:rPr>
        <w:t xml:space="preserve">- </w:t>
      </w:r>
      <w:proofErr w:type="spellStart"/>
      <w:r w:rsidR="00D5796B">
        <w:rPr>
          <w:rFonts w:ascii="Segoe UI" w:eastAsia="Times New Roman" w:hAnsi="Segoe UI" w:cs="Segoe UI"/>
          <w:color w:val="222222"/>
          <w:lang w:eastAsia="ko-KR"/>
        </w:rPr>
        <w:t>Global’s</w:t>
      </w:r>
      <w:proofErr w:type="spellEnd"/>
      <w:r w:rsidR="00D5796B">
        <w:rPr>
          <w:rFonts w:ascii="Segoe UI" w:eastAsia="Times New Roman" w:hAnsi="Segoe UI" w:cs="Segoe UI"/>
          <w:color w:val="222222"/>
          <w:lang w:eastAsia="ko-KR"/>
        </w:rPr>
        <w:t xml:space="preserve"> three-year strategic plan is unanimously approved by roll call. </w:t>
      </w:r>
    </w:p>
    <w:p w14:paraId="7A5C35EF" w14:textId="4247D4CF" w:rsidR="00BC309F" w:rsidRPr="00BC309F" w:rsidRDefault="00BC309F" w:rsidP="00BC309F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  <w:lang w:eastAsia="ko-KR"/>
        </w:rPr>
      </w:pPr>
      <w:r w:rsidRPr="00BC309F">
        <w:rPr>
          <w:rFonts w:ascii="Segoe UI" w:eastAsia="Times New Roman" w:hAnsi="Segoe UI" w:cs="Segoe UI"/>
          <w:color w:val="222222"/>
          <w:lang w:eastAsia="ko-KR"/>
        </w:rPr>
        <w:t>3. Accreditation</w:t>
      </w:r>
      <w:r w:rsidR="00D5796B">
        <w:rPr>
          <w:rFonts w:ascii="Segoe UI" w:eastAsia="Times New Roman" w:hAnsi="Segoe UI" w:cs="Segoe UI"/>
          <w:color w:val="222222"/>
          <w:lang w:eastAsia="ko-KR"/>
        </w:rPr>
        <w:t xml:space="preserve">- Dr. Torres provides a brief overview about accreditation. Washington Global will be undergoing its accreditation visit virtually with </w:t>
      </w:r>
      <w:proofErr w:type="spellStart"/>
      <w:r w:rsidR="00D5796B">
        <w:rPr>
          <w:rFonts w:ascii="Segoe UI" w:eastAsia="Times New Roman" w:hAnsi="Segoe UI" w:cs="Segoe UI"/>
          <w:color w:val="222222"/>
          <w:lang w:eastAsia="ko-KR"/>
        </w:rPr>
        <w:t>Cognia</w:t>
      </w:r>
      <w:proofErr w:type="spellEnd"/>
      <w:r w:rsidR="00D5796B">
        <w:rPr>
          <w:rFonts w:ascii="Segoe UI" w:eastAsia="Times New Roman" w:hAnsi="Segoe UI" w:cs="Segoe UI"/>
          <w:color w:val="222222"/>
          <w:lang w:eastAsia="ko-KR"/>
        </w:rPr>
        <w:t xml:space="preserve"> from April 27-29</w:t>
      </w:r>
      <w:r w:rsidR="00D5796B" w:rsidRPr="00D5796B">
        <w:rPr>
          <w:rFonts w:ascii="Segoe UI" w:eastAsia="Times New Roman" w:hAnsi="Segoe UI" w:cs="Segoe UI"/>
          <w:color w:val="222222"/>
          <w:vertAlign w:val="superscript"/>
          <w:lang w:eastAsia="ko-KR"/>
        </w:rPr>
        <w:t>th</w:t>
      </w:r>
      <w:r w:rsidR="00D5796B">
        <w:rPr>
          <w:rFonts w:ascii="Segoe UI" w:eastAsia="Times New Roman" w:hAnsi="Segoe UI" w:cs="Segoe UI"/>
          <w:color w:val="222222"/>
          <w:lang w:eastAsia="ko-KR"/>
        </w:rPr>
        <w:t xml:space="preserve">. Global passed its readiness review in the fall and is now a “candidate” with </w:t>
      </w:r>
      <w:proofErr w:type="spellStart"/>
      <w:r w:rsidR="00D5796B">
        <w:rPr>
          <w:rFonts w:ascii="Segoe UI" w:eastAsia="Times New Roman" w:hAnsi="Segoe UI" w:cs="Segoe UI"/>
          <w:color w:val="222222"/>
          <w:lang w:eastAsia="ko-KR"/>
        </w:rPr>
        <w:t>Cognia</w:t>
      </w:r>
      <w:proofErr w:type="spellEnd"/>
      <w:r w:rsidR="00D5796B">
        <w:rPr>
          <w:rFonts w:ascii="Segoe UI" w:eastAsia="Times New Roman" w:hAnsi="Segoe UI" w:cs="Segoe UI"/>
          <w:color w:val="222222"/>
          <w:lang w:eastAsia="ko-KR"/>
        </w:rPr>
        <w:t xml:space="preserve">. </w:t>
      </w:r>
      <w:proofErr w:type="spellStart"/>
      <w:r w:rsidR="00D5796B">
        <w:rPr>
          <w:rFonts w:ascii="Segoe UI" w:eastAsia="Times New Roman" w:hAnsi="Segoe UI" w:cs="Segoe UI"/>
          <w:color w:val="222222"/>
          <w:lang w:eastAsia="ko-KR"/>
        </w:rPr>
        <w:t>Cognia</w:t>
      </w:r>
      <w:proofErr w:type="spellEnd"/>
      <w:r w:rsidR="00D5796B">
        <w:rPr>
          <w:rFonts w:ascii="Segoe UI" w:eastAsia="Times New Roman" w:hAnsi="Segoe UI" w:cs="Segoe UI"/>
          <w:color w:val="222222"/>
          <w:lang w:eastAsia="ko-KR"/>
        </w:rPr>
        <w:t xml:space="preserve"> will review evidence and meet with members of the Global community. </w:t>
      </w:r>
    </w:p>
    <w:p w14:paraId="3E8E1BD8" w14:textId="5E6DD873" w:rsidR="00BC309F" w:rsidRPr="00BC309F" w:rsidRDefault="00BC309F" w:rsidP="00BC309F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  <w:lang w:eastAsia="ko-KR"/>
        </w:rPr>
      </w:pPr>
      <w:r w:rsidRPr="00BC309F">
        <w:rPr>
          <w:rFonts w:ascii="Segoe UI" w:eastAsia="Times New Roman" w:hAnsi="Segoe UI" w:cs="Segoe UI"/>
          <w:color w:val="222222"/>
          <w:lang w:eastAsia="ko-KR"/>
        </w:rPr>
        <w:t>4. Student enrollment </w:t>
      </w:r>
      <w:r w:rsidR="00D5796B">
        <w:rPr>
          <w:rFonts w:ascii="Segoe UI" w:eastAsia="Times New Roman" w:hAnsi="Segoe UI" w:cs="Segoe UI"/>
          <w:color w:val="222222"/>
          <w:lang w:eastAsia="ko-KR"/>
        </w:rPr>
        <w:t xml:space="preserve">– Washington Global had its highest number of #1 matches through the MSDC lottery, which predicts a positive trajectory for student enrollment. </w:t>
      </w:r>
    </w:p>
    <w:p w14:paraId="737BFE38" w14:textId="77777777" w:rsidR="00C02BF7" w:rsidRPr="00753E42" w:rsidRDefault="00C02BF7" w:rsidP="00BC309F">
      <w:pPr>
        <w:shd w:val="clear" w:color="auto" w:fill="FFFFFF"/>
        <w:spacing w:line="360" w:lineRule="auto"/>
        <w:rPr>
          <w:rFonts w:ascii="Segoe UI" w:eastAsia="Times New Roman" w:hAnsi="Segoe UI" w:cs="Segoe UI"/>
          <w:color w:val="222222"/>
          <w:sz w:val="19"/>
          <w:szCs w:val="19"/>
        </w:rPr>
      </w:pPr>
    </w:p>
    <w:sectPr w:rsidR="00C02BF7" w:rsidRPr="00753E42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B856" w14:textId="77777777" w:rsidR="00F139D0" w:rsidRDefault="00F139D0" w:rsidP="000B7010">
      <w:pPr>
        <w:spacing w:line="240" w:lineRule="auto"/>
      </w:pPr>
      <w:r>
        <w:separator/>
      </w:r>
    </w:p>
  </w:endnote>
  <w:endnote w:type="continuationSeparator" w:id="0">
    <w:p w14:paraId="3E603ED3" w14:textId="77777777" w:rsidR="00F139D0" w:rsidRDefault="00F139D0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B702" w14:textId="77777777" w:rsidR="00F139D0" w:rsidRDefault="00F139D0" w:rsidP="000B7010">
      <w:pPr>
        <w:spacing w:line="240" w:lineRule="auto"/>
      </w:pPr>
      <w:r>
        <w:separator/>
      </w:r>
    </w:p>
  </w:footnote>
  <w:footnote w:type="continuationSeparator" w:id="0">
    <w:p w14:paraId="4C12A9F0" w14:textId="77777777" w:rsidR="00F139D0" w:rsidRDefault="00F139D0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 w16cid:durableId="1894736182">
    <w:abstractNumId w:val="7"/>
  </w:num>
  <w:num w:numId="2" w16cid:durableId="55324349">
    <w:abstractNumId w:val="7"/>
  </w:num>
  <w:num w:numId="3" w16cid:durableId="1873955561">
    <w:abstractNumId w:val="5"/>
  </w:num>
  <w:num w:numId="4" w16cid:durableId="1580360367">
    <w:abstractNumId w:val="5"/>
  </w:num>
  <w:num w:numId="5" w16cid:durableId="96608563">
    <w:abstractNumId w:val="3"/>
  </w:num>
  <w:num w:numId="6" w16cid:durableId="904486438">
    <w:abstractNumId w:val="3"/>
  </w:num>
  <w:num w:numId="7" w16cid:durableId="1720858621">
    <w:abstractNumId w:val="2"/>
  </w:num>
  <w:num w:numId="8" w16cid:durableId="1677228211">
    <w:abstractNumId w:val="2"/>
  </w:num>
  <w:num w:numId="9" w16cid:durableId="241570011">
    <w:abstractNumId w:val="1"/>
  </w:num>
  <w:num w:numId="10" w16cid:durableId="1850413678">
    <w:abstractNumId w:val="1"/>
  </w:num>
  <w:num w:numId="11" w16cid:durableId="1594389226">
    <w:abstractNumId w:val="0"/>
  </w:num>
  <w:num w:numId="12" w16cid:durableId="342365982">
    <w:abstractNumId w:val="0"/>
  </w:num>
  <w:num w:numId="13" w16cid:durableId="2144157648">
    <w:abstractNumId w:val="4"/>
  </w:num>
  <w:num w:numId="14" w16cid:durableId="1215313811">
    <w:abstractNumId w:val="4"/>
  </w:num>
  <w:num w:numId="15" w16cid:durableId="1562476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7"/>
    <w:rsid w:val="00085CA5"/>
    <w:rsid w:val="000A1AEE"/>
    <w:rsid w:val="000B7010"/>
    <w:rsid w:val="001D081E"/>
    <w:rsid w:val="00232FB2"/>
    <w:rsid w:val="00325E95"/>
    <w:rsid w:val="003712A7"/>
    <w:rsid w:val="003D2443"/>
    <w:rsid w:val="003E06DB"/>
    <w:rsid w:val="00451C7E"/>
    <w:rsid w:val="00527B01"/>
    <w:rsid w:val="00531040"/>
    <w:rsid w:val="005C0460"/>
    <w:rsid w:val="005F722E"/>
    <w:rsid w:val="0060374F"/>
    <w:rsid w:val="0061550F"/>
    <w:rsid w:val="006F6069"/>
    <w:rsid w:val="006F658C"/>
    <w:rsid w:val="00753E42"/>
    <w:rsid w:val="00762583"/>
    <w:rsid w:val="00762888"/>
    <w:rsid w:val="008A3DEB"/>
    <w:rsid w:val="0092476C"/>
    <w:rsid w:val="009F0013"/>
    <w:rsid w:val="00A95628"/>
    <w:rsid w:val="00B4153E"/>
    <w:rsid w:val="00BC309F"/>
    <w:rsid w:val="00C02BF7"/>
    <w:rsid w:val="00CE4A79"/>
    <w:rsid w:val="00D03CCA"/>
    <w:rsid w:val="00D41E8C"/>
    <w:rsid w:val="00D5796B"/>
    <w:rsid w:val="00D87E53"/>
    <w:rsid w:val="00DB659C"/>
    <w:rsid w:val="00EC4530"/>
    <w:rsid w:val="00F078E4"/>
    <w:rsid w:val="00F1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Elizabeth Torres</cp:lastModifiedBy>
  <cp:revision>2</cp:revision>
  <dcterms:created xsi:type="dcterms:W3CDTF">2022-09-29T12:35:00Z</dcterms:created>
  <dcterms:modified xsi:type="dcterms:W3CDTF">2022-09-29T12:35:00Z</dcterms:modified>
</cp:coreProperties>
</file>